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D15A" w14:textId="0471080C" w:rsidR="00B55632" w:rsidRPr="00931FCE" w:rsidRDefault="00E94321">
      <w:pPr>
        <w:rPr>
          <w:sz w:val="24"/>
          <w:szCs w:val="24"/>
          <w:u w:val="single"/>
        </w:rPr>
      </w:pPr>
      <w:r w:rsidRPr="00931FCE">
        <w:rPr>
          <w:sz w:val="24"/>
          <w:szCs w:val="24"/>
          <w:u w:val="single"/>
        </w:rPr>
        <w:t xml:space="preserve">Beleidsvisie </w:t>
      </w:r>
    </w:p>
    <w:p w14:paraId="2F7CD30F" w14:textId="77777777" w:rsidR="00B817D6" w:rsidRPr="00931FCE" w:rsidRDefault="00B817D6">
      <w:pPr>
        <w:rPr>
          <w:sz w:val="24"/>
          <w:szCs w:val="24"/>
        </w:rPr>
      </w:pPr>
      <w:r w:rsidRPr="00931FCE">
        <w:rPr>
          <w:sz w:val="24"/>
          <w:szCs w:val="24"/>
        </w:rPr>
        <w:t>De Stichting Molens Hoeksche Waard (SMHW) heeft tot doel het bevorderen van de instandhouding van windmolens in de Hoeksche Waard. Zij wil dat haar molens draai en maalvaardig zijn.</w:t>
      </w:r>
    </w:p>
    <w:p w14:paraId="039BA5D1" w14:textId="62B9A802" w:rsidR="00E94321" w:rsidRPr="00931FCE" w:rsidRDefault="00B817D6">
      <w:pPr>
        <w:rPr>
          <w:sz w:val="24"/>
          <w:szCs w:val="24"/>
        </w:rPr>
      </w:pPr>
      <w:r w:rsidRPr="00931FCE">
        <w:rPr>
          <w:sz w:val="24"/>
          <w:szCs w:val="24"/>
        </w:rPr>
        <w:t>Molens zijn medebepalend voor het beeld van onze dorpen. Zij herinneren aan een rijke historie en zijn een wezenlijk onderdeel van ons cultureel landschap.</w:t>
      </w:r>
    </w:p>
    <w:p w14:paraId="31077D8F" w14:textId="64CF8636" w:rsidR="00B817D6" w:rsidRPr="00931FCE" w:rsidRDefault="00B817D6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931FCE">
        <w:rPr>
          <w:sz w:val="24"/>
          <w:szCs w:val="24"/>
        </w:rPr>
        <w:t>Daarnaast zorgen molens voor verbinding</w:t>
      </w:r>
      <w:r w:rsidRPr="00931FCE">
        <w:rPr>
          <w:rFonts w:cs="Arial"/>
          <w:color w:val="222222"/>
          <w:sz w:val="24"/>
          <w:szCs w:val="24"/>
          <w:shd w:val="clear" w:color="auto" w:fill="FFFFFF"/>
        </w:rPr>
        <w:t xml:space="preserve"> in de samenleving; zij zijn een ontmoetingsplaats voor inwoners in de dorpen voor een 'praatje', een halteplaats voor andere activiteiten van</w:t>
      </w:r>
      <w:r w:rsidR="00281BD8">
        <w:rPr>
          <w:rFonts w:cs="Arial"/>
          <w:color w:val="222222"/>
          <w:sz w:val="24"/>
          <w:szCs w:val="24"/>
          <w:shd w:val="clear" w:color="auto" w:fill="FFFFFF"/>
        </w:rPr>
        <w:t xml:space="preserve"> (dorps)</w:t>
      </w:r>
      <w:r w:rsidRPr="00931FCE">
        <w:rPr>
          <w:rFonts w:cs="Arial"/>
          <w:color w:val="222222"/>
          <w:sz w:val="24"/>
          <w:szCs w:val="24"/>
          <w:shd w:val="clear" w:color="auto" w:fill="FFFFFF"/>
        </w:rPr>
        <w:t xml:space="preserve"> verenigingen</w:t>
      </w:r>
      <w:r w:rsidR="00DC7BF2">
        <w:rPr>
          <w:rFonts w:cs="Arial"/>
          <w:color w:val="222222"/>
          <w:sz w:val="24"/>
          <w:szCs w:val="24"/>
          <w:shd w:val="clear" w:color="auto" w:fill="FFFFFF"/>
        </w:rPr>
        <w:t xml:space="preserve">, </w:t>
      </w:r>
      <w:r w:rsidR="0033506E">
        <w:rPr>
          <w:rFonts w:cs="Arial"/>
          <w:color w:val="222222"/>
          <w:sz w:val="24"/>
          <w:szCs w:val="24"/>
          <w:shd w:val="clear" w:color="auto" w:fill="FFFFFF"/>
        </w:rPr>
        <w:t xml:space="preserve">rustplaats voor </w:t>
      </w:r>
      <w:r w:rsidR="00DC7BF2">
        <w:rPr>
          <w:rFonts w:cs="Arial"/>
          <w:color w:val="222222"/>
          <w:sz w:val="24"/>
          <w:szCs w:val="24"/>
          <w:shd w:val="clear" w:color="auto" w:fill="FFFFFF"/>
        </w:rPr>
        <w:t>wandelaars en fietsers</w:t>
      </w:r>
      <w:r w:rsidRPr="00931FCE">
        <w:rPr>
          <w:rFonts w:cs="Arial"/>
          <w:color w:val="222222"/>
          <w:sz w:val="24"/>
          <w:szCs w:val="24"/>
          <w:shd w:val="clear" w:color="auto" w:fill="FFFFFF"/>
        </w:rPr>
        <w:t xml:space="preserve"> en dragen bij aan beleving voor toeristen. </w:t>
      </w:r>
    </w:p>
    <w:p w14:paraId="282F8B2A" w14:textId="77777777" w:rsidR="00B817D6" w:rsidRPr="00931FCE" w:rsidRDefault="00B817D6">
      <w:pPr>
        <w:rPr>
          <w:sz w:val="24"/>
          <w:szCs w:val="24"/>
        </w:rPr>
      </w:pPr>
      <w:r w:rsidRPr="00931FCE">
        <w:rPr>
          <w:sz w:val="24"/>
          <w:szCs w:val="24"/>
        </w:rPr>
        <w:t xml:space="preserve">De SMHW tracht tegen de achtergrond van deze visie haar doelstelling te verwezenlijken door: </w:t>
      </w:r>
    </w:p>
    <w:p w14:paraId="2350F1F2" w14:textId="1285E01B" w:rsidR="00B817D6" w:rsidRPr="00931FCE" w:rsidRDefault="00B817D6">
      <w:pPr>
        <w:rPr>
          <w:sz w:val="24"/>
          <w:szCs w:val="24"/>
        </w:rPr>
      </w:pPr>
      <w:r w:rsidRPr="00931FCE">
        <w:rPr>
          <w:sz w:val="24"/>
          <w:szCs w:val="24"/>
        </w:rPr>
        <w:t>•</w:t>
      </w:r>
      <w:r w:rsidR="00931FCE" w:rsidRPr="00931FCE">
        <w:rPr>
          <w:sz w:val="24"/>
          <w:szCs w:val="24"/>
        </w:rPr>
        <w:t xml:space="preserve"> het beheer</w:t>
      </w:r>
      <w:r w:rsidRPr="00931FCE">
        <w:rPr>
          <w:sz w:val="24"/>
          <w:szCs w:val="24"/>
        </w:rPr>
        <w:t xml:space="preserve"> </w:t>
      </w:r>
      <w:r w:rsidR="00931FCE" w:rsidRPr="00931FCE">
        <w:rPr>
          <w:sz w:val="24"/>
          <w:szCs w:val="24"/>
        </w:rPr>
        <w:t xml:space="preserve">en </w:t>
      </w:r>
      <w:r w:rsidRPr="00931FCE">
        <w:rPr>
          <w:sz w:val="24"/>
          <w:szCs w:val="24"/>
        </w:rPr>
        <w:t xml:space="preserve">het bedrijfsklaar maken, onderhouden en exploiteren van de molens; </w:t>
      </w:r>
    </w:p>
    <w:p w14:paraId="792D536E" w14:textId="4AAE72E1" w:rsidR="00B817D6" w:rsidRPr="00931FCE" w:rsidRDefault="00B817D6">
      <w:pPr>
        <w:rPr>
          <w:sz w:val="24"/>
          <w:szCs w:val="24"/>
        </w:rPr>
      </w:pPr>
      <w:r w:rsidRPr="00931FCE">
        <w:rPr>
          <w:sz w:val="24"/>
          <w:szCs w:val="24"/>
        </w:rPr>
        <w:t xml:space="preserve">• het verzamelen van historische gegevens over </w:t>
      </w:r>
      <w:r w:rsidR="00287CC8">
        <w:rPr>
          <w:sz w:val="24"/>
          <w:szCs w:val="24"/>
        </w:rPr>
        <w:t>de molens</w:t>
      </w:r>
      <w:r w:rsidR="00931FCE" w:rsidRPr="00931FCE">
        <w:rPr>
          <w:sz w:val="24"/>
          <w:szCs w:val="24"/>
        </w:rPr>
        <w:t xml:space="preserve"> en </w:t>
      </w:r>
      <w:r w:rsidRPr="00931FCE">
        <w:rPr>
          <w:sz w:val="24"/>
          <w:szCs w:val="24"/>
        </w:rPr>
        <w:t xml:space="preserve">het stimuleren van de belangstelling voor de molens; </w:t>
      </w:r>
    </w:p>
    <w:p w14:paraId="5CFD14C7" w14:textId="77777777" w:rsidR="00B817D6" w:rsidRPr="00931FCE" w:rsidRDefault="00B817D6">
      <w:pPr>
        <w:rPr>
          <w:sz w:val="24"/>
          <w:szCs w:val="24"/>
        </w:rPr>
      </w:pPr>
      <w:r w:rsidRPr="00931FCE">
        <w:rPr>
          <w:sz w:val="24"/>
          <w:szCs w:val="24"/>
        </w:rPr>
        <w:t xml:space="preserve">• het aanstellen en begeleiden van de vrijwillige molenaars en overige vrijwilligers; </w:t>
      </w:r>
    </w:p>
    <w:p w14:paraId="1A41C419" w14:textId="77777777" w:rsidR="00B817D6" w:rsidRPr="00931FCE" w:rsidRDefault="00B817D6">
      <w:pPr>
        <w:rPr>
          <w:sz w:val="24"/>
          <w:szCs w:val="24"/>
        </w:rPr>
      </w:pPr>
      <w:r w:rsidRPr="00931FCE">
        <w:rPr>
          <w:sz w:val="24"/>
          <w:szCs w:val="24"/>
        </w:rPr>
        <w:t xml:space="preserve">• de coördinatie van alle molenactiviteiten en de beleidsvoering daarvan; </w:t>
      </w:r>
    </w:p>
    <w:p w14:paraId="75534EE3" w14:textId="74130F60" w:rsidR="00B817D6" w:rsidRPr="00931FCE" w:rsidRDefault="00B817D6">
      <w:pPr>
        <w:rPr>
          <w:sz w:val="24"/>
          <w:szCs w:val="24"/>
        </w:rPr>
      </w:pPr>
      <w:r w:rsidRPr="00931FCE">
        <w:rPr>
          <w:sz w:val="24"/>
          <w:szCs w:val="24"/>
        </w:rPr>
        <w:t>• het zo mogelijk in eigendom verkrijgen van alle binnen het grondgebied gelegen molens.</w:t>
      </w:r>
    </w:p>
    <w:p w14:paraId="42492CA8" w14:textId="30266D9C" w:rsidR="0086303B" w:rsidRPr="00931FCE" w:rsidRDefault="0086303B">
      <w:pPr>
        <w:rPr>
          <w:sz w:val="24"/>
          <w:szCs w:val="24"/>
        </w:rPr>
      </w:pPr>
      <w:r w:rsidRPr="00931FCE">
        <w:rPr>
          <w:sz w:val="24"/>
          <w:szCs w:val="24"/>
        </w:rPr>
        <w:t>De stichting is hiervoor afhankelijk van financiering vanuit het Rijk, de Provincie</w:t>
      </w:r>
      <w:r w:rsidR="00931FCE">
        <w:rPr>
          <w:sz w:val="24"/>
          <w:szCs w:val="24"/>
        </w:rPr>
        <w:t>,</w:t>
      </w:r>
      <w:r w:rsidRPr="00931FCE">
        <w:rPr>
          <w:sz w:val="24"/>
          <w:szCs w:val="24"/>
        </w:rPr>
        <w:t xml:space="preserve"> de Gemeente en het Waterschap naast incidentele bijdragen in de vorm van giften en legaten en beperkte inkomsten van de molens zelf.</w:t>
      </w:r>
      <w:r w:rsidR="009B4F9C">
        <w:rPr>
          <w:sz w:val="24"/>
          <w:szCs w:val="24"/>
        </w:rPr>
        <w:t xml:space="preserve"> Daarnaast wordt bij restauraties en/of groot onderhoud een beroep gedaan op culturele fondsen.</w:t>
      </w:r>
    </w:p>
    <w:p w14:paraId="35AE2427" w14:textId="45D8B5A4" w:rsidR="0086303B" w:rsidRPr="00931FCE" w:rsidRDefault="0086303B">
      <w:pPr>
        <w:rPr>
          <w:sz w:val="24"/>
          <w:szCs w:val="24"/>
        </w:rPr>
      </w:pPr>
      <w:r w:rsidRPr="00931FCE">
        <w:rPr>
          <w:sz w:val="24"/>
          <w:szCs w:val="24"/>
        </w:rPr>
        <w:t>Voor de uitvoering is de stichting afhankelijk van vrijwilligers; de vrijwilligers op de molens, de molenaars en nevenmolenaars en het bestuur.</w:t>
      </w:r>
    </w:p>
    <w:p w14:paraId="0D66E479" w14:textId="77777777" w:rsidR="00A43440" w:rsidRPr="00931FCE" w:rsidRDefault="00A43440">
      <w:pPr>
        <w:rPr>
          <w:sz w:val="24"/>
          <w:szCs w:val="24"/>
          <w:u w:val="single"/>
        </w:rPr>
      </w:pPr>
      <w:r w:rsidRPr="00931FCE">
        <w:rPr>
          <w:sz w:val="24"/>
          <w:szCs w:val="24"/>
          <w:u w:val="single"/>
        </w:rPr>
        <w:t xml:space="preserve">Beleid </w:t>
      </w:r>
    </w:p>
    <w:p w14:paraId="1F7F2AD8" w14:textId="77777777" w:rsidR="00A43440" w:rsidRPr="00931FCE" w:rsidRDefault="00A43440">
      <w:pPr>
        <w:rPr>
          <w:sz w:val="24"/>
          <w:szCs w:val="24"/>
        </w:rPr>
      </w:pPr>
      <w:r w:rsidRPr="00931FCE">
        <w:rPr>
          <w:sz w:val="24"/>
          <w:szCs w:val="24"/>
        </w:rPr>
        <w:t xml:space="preserve">SMHW kiest vanuit haar doelstelling en visie voor vier pijlers die haar beleid dragen. Dat zijn: </w:t>
      </w:r>
    </w:p>
    <w:p w14:paraId="7C23E60E" w14:textId="4ACA223A" w:rsidR="00A43440" w:rsidRPr="00931FCE" w:rsidRDefault="00A43440" w:rsidP="00A4344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931FCE">
        <w:rPr>
          <w:sz w:val="24"/>
          <w:szCs w:val="24"/>
        </w:rPr>
        <w:t xml:space="preserve">het kwaliteitsbeleid, zorg voor de molens </w:t>
      </w:r>
      <w:r w:rsidR="00931FCE">
        <w:rPr>
          <w:sz w:val="24"/>
          <w:szCs w:val="24"/>
        </w:rPr>
        <w:t>zoals</w:t>
      </w:r>
      <w:r w:rsidRPr="00931FCE">
        <w:rPr>
          <w:sz w:val="24"/>
          <w:szCs w:val="24"/>
        </w:rPr>
        <w:t xml:space="preserve"> onderhoud, veiligheid en hygiëne </w:t>
      </w:r>
    </w:p>
    <w:p w14:paraId="3EA6C675" w14:textId="6082D3CA" w:rsidR="00A43440" w:rsidRPr="00931FCE" w:rsidRDefault="00A43440" w:rsidP="00A4344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931FCE">
        <w:rPr>
          <w:sz w:val="24"/>
          <w:szCs w:val="24"/>
        </w:rPr>
        <w:t>het financieel beleid w.o. fondsenwerving voor het realiseren van haar doelstellingen,</w:t>
      </w:r>
    </w:p>
    <w:p w14:paraId="0264B66E" w14:textId="529640BA" w:rsidR="00A43440" w:rsidRPr="00931FCE" w:rsidRDefault="00A43440" w:rsidP="00A4344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931FCE">
        <w:rPr>
          <w:sz w:val="24"/>
          <w:szCs w:val="24"/>
        </w:rPr>
        <w:t xml:space="preserve">het HR-beleid, zorg voor de </w:t>
      </w:r>
      <w:r w:rsidR="00E7510D" w:rsidRPr="00931FCE">
        <w:rPr>
          <w:sz w:val="24"/>
          <w:szCs w:val="24"/>
        </w:rPr>
        <w:t xml:space="preserve">vrijwilligers en </w:t>
      </w:r>
      <w:r w:rsidRPr="00931FCE">
        <w:rPr>
          <w:sz w:val="24"/>
          <w:szCs w:val="24"/>
        </w:rPr>
        <w:t xml:space="preserve">molenaars </w:t>
      </w:r>
    </w:p>
    <w:p w14:paraId="32E29C63" w14:textId="02FA4EB9" w:rsidR="00A43440" w:rsidRPr="00931FCE" w:rsidRDefault="00A43440" w:rsidP="00A4344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931FCE">
        <w:rPr>
          <w:sz w:val="24"/>
          <w:szCs w:val="24"/>
        </w:rPr>
        <w:t>het promotie en communicatiebeleid, w.o. ICT.</w:t>
      </w:r>
    </w:p>
    <w:p w14:paraId="17431DAF" w14:textId="77777777" w:rsidR="00BB692B" w:rsidRDefault="00BB692B">
      <w:pPr>
        <w:rPr>
          <w:sz w:val="24"/>
          <w:szCs w:val="24"/>
          <w:u w:val="single"/>
        </w:rPr>
      </w:pPr>
    </w:p>
    <w:p w14:paraId="31A6EBF7" w14:textId="77777777" w:rsidR="00BB692B" w:rsidRDefault="00BB692B">
      <w:pPr>
        <w:rPr>
          <w:sz w:val="24"/>
          <w:szCs w:val="24"/>
          <w:u w:val="single"/>
        </w:rPr>
      </w:pPr>
    </w:p>
    <w:p w14:paraId="6F3F82D9" w14:textId="77777777" w:rsidR="00BB692B" w:rsidRDefault="00BB692B">
      <w:pPr>
        <w:rPr>
          <w:sz w:val="24"/>
          <w:szCs w:val="24"/>
          <w:u w:val="single"/>
        </w:rPr>
      </w:pPr>
    </w:p>
    <w:p w14:paraId="72E533C7" w14:textId="77777777" w:rsidR="00BB692B" w:rsidRDefault="00BB692B">
      <w:pPr>
        <w:rPr>
          <w:sz w:val="24"/>
          <w:szCs w:val="24"/>
          <w:u w:val="single"/>
        </w:rPr>
      </w:pPr>
    </w:p>
    <w:p w14:paraId="58FDC032" w14:textId="6FC234D0" w:rsidR="00E94321" w:rsidRPr="00931FCE" w:rsidRDefault="00892626">
      <w:pPr>
        <w:rPr>
          <w:sz w:val="24"/>
          <w:szCs w:val="24"/>
          <w:u w:val="single"/>
        </w:rPr>
      </w:pPr>
      <w:r w:rsidRPr="00931FCE">
        <w:rPr>
          <w:sz w:val="24"/>
          <w:szCs w:val="24"/>
          <w:u w:val="single"/>
        </w:rPr>
        <w:t>Aandachtspunten bestuursperiode 2025-202</w:t>
      </w:r>
      <w:r w:rsidR="00877DAE">
        <w:rPr>
          <w:sz w:val="24"/>
          <w:szCs w:val="24"/>
          <w:u w:val="single"/>
        </w:rPr>
        <w:t>8</w:t>
      </w:r>
    </w:p>
    <w:p w14:paraId="057F68FA" w14:textId="629DF5F4" w:rsidR="00892626" w:rsidRPr="00931FCE" w:rsidRDefault="00892626">
      <w:pPr>
        <w:rPr>
          <w:sz w:val="24"/>
          <w:szCs w:val="24"/>
        </w:rPr>
      </w:pPr>
      <w:r w:rsidRPr="00931FCE">
        <w:rPr>
          <w:sz w:val="24"/>
          <w:szCs w:val="24"/>
        </w:rPr>
        <w:t>Kwaliteitsbeleid</w:t>
      </w:r>
    </w:p>
    <w:p w14:paraId="69AC9CA4" w14:textId="3F296AE6" w:rsidR="00892626" w:rsidRPr="00931FCE" w:rsidRDefault="00892626" w:rsidP="00892626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931FCE">
        <w:rPr>
          <w:sz w:val="24"/>
          <w:szCs w:val="24"/>
        </w:rPr>
        <w:t xml:space="preserve">Onderhoud; </w:t>
      </w:r>
    </w:p>
    <w:p w14:paraId="41A88068" w14:textId="0C88490D" w:rsidR="00892626" w:rsidRPr="00931FCE" w:rsidRDefault="00892626" w:rsidP="00892626">
      <w:pPr>
        <w:pStyle w:val="Lijstalinea"/>
        <w:numPr>
          <w:ilvl w:val="1"/>
          <w:numId w:val="2"/>
        </w:numPr>
        <w:rPr>
          <w:sz w:val="24"/>
          <w:szCs w:val="24"/>
        </w:rPr>
      </w:pPr>
      <w:r w:rsidRPr="00931FCE">
        <w:rPr>
          <w:sz w:val="24"/>
          <w:szCs w:val="24"/>
        </w:rPr>
        <w:t>Afronden restauratie de Lelie</w:t>
      </w:r>
      <w:r w:rsidR="003854DB">
        <w:rPr>
          <w:sz w:val="24"/>
          <w:szCs w:val="24"/>
        </w:rPr>
        <w:t xml:space="preserve"> (okt 2025)</w:t>
      </w:r>
    </w:p>
    <w:p w14:paraId="24BFDD92" w14:textId="7E0086E9" w:rsidR="00892626" w:rsidRPr="00931FCE" w:rsidRDefault="00892626" w:rsidP="00892626">
      <w:pPr>
        <w:pStyle w:val="Lijstalinea"/>
        <w:numPr>
          <w:ilvl w:val="1"/>
          <w:numId w:val="2"/>
        </w:numPr>
        <w:rPr>
          <w:sz w:val="24"/>
          <w:szCs w:val="24"/>
        </w:rPr>
      </w:pPr>
      <w:r w:rsidRPr="00931FCE">
        <w:rPr>
          <w:sz w:val="24"/>
          <w:szCs w:val="24"/>
        </w:rPr>
        <w:t>Inwerken technische commissie</w:t>
      </w:r>
      <w:r w:rsidR="003854DB">
        <w:rPr>
          <w:sz w:val="24"/>
          <w:szCs w:val="24"/>
        </w:rPr>
        <w:t xml:space="preserve"> (2025)</w:t>
      </w:r>
      <w:r w:rsidR="001F0DE1">
        <w:rPr>
          <w:sz w:val="24"/>
          <w:szCs w:val="24"/>
        </w:rPr>
        <w:t xml:space="preserve"> waaronder aanwijzing eerst aanspreekbare bestuurslid en bestuurslid als beheerder </w:t>
      </w:r>
      <w:r w:rsidR="00850747">
        <w:rPr>
          <w:sz w:val="24"/>
          <w:szCs w:val="24"/>
        </w:rPr>
        <w:t>programma</w:t>
      </w:r>
      <w:r w:rsidR="001F0DE1">
        <w:rPr>
          <w:sz w:val="24"/>
          <w:szCs w:val="24"/>
        </w:rPr>
        <w:t xml:space="preserve"> Molenbeheer</w:t>
      </w:r>
    </w:p>
    <w:p w14:paraId="4F3BCAF0" w14:textId="67B01899" w:rsidR="00892626" w:rsidRPr="00931FCE" w:rsidRDefault="00892626" w:rsidP="00892626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931FCE">
        <w:rPr>
          <w:sz w:val="24"/>
          <w:szCs w:val="24"/>
        </w:rPr>
        <w:t xml:space="preserve">Veiligheid; </w:t>
      </w:r>
    </w:p>
    <w:p w14:paraId="4A7BE9DF" w14:textId="2FAF73E4" w:rsidR="00892626" w:rsidRPr="00931FCE" w:rsidRDefault="00892626" w:rsidP="00892626">
      <w:pPr>
        <w:pStyle w:val="Lijstalinea"/>
        <w:numPr>
          <w:ilvl w:val="1"/>
          <w:numId w:val="2"/>
        </w:numPr>
        <w:rPr>
          <w:sz w:val="24"/>
          <w:szCs w:val="24"/>
        </w:rPr>
      </w:pPr>
      <w:r w:rsidRPr="00931FCE">
        <w:rPr>
          <w:sz w:val="24"/>
          <w:szCs w:val="24"/>
        </w:rPr>
        <w:t>completeren van de RIE inventarisaties</w:t>
      </w:r>
      <w:r w:rsidR="00E7510D" w:rsidRPr="00931FCE">
        <w:rPr>
          <w:sz w:val="24"/>
          <w:szCs w:val="24"/>
        </w:rPr>
        <w:t xml:space="preserve"> en opvolgen bevindingen</w:t>
      </w:r>
      <w:r w:rsidR="00FC4BBA">
        <w:rPr>
          <w:sz w:val="24"/>
          <w:szCs w:val="24"/>
        </w:rPr>
        <w:t xml:space="preserve"> (2025)</w:t>
      </w:r>
    </w:p>
    <w:p w14:paraId="55F27602" w14:textId="23A5177D" w:rsidR="00892626" w:rsidRPr="00931FCE" w:rsidRDefault="00892626" w:rsidP="00892626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931FCE">
        <w:rPr>
          <w:sz w:val="24"/>
          <w:szCs w:val="24"/>
        </w:rPr>
        <w:t>Hygiëne</w:t>
      </w:r>
    </w:p>
    <w:p w14:paraId="22E9D786" w14:textId="49DB33DF" w:rsidR="00892626" w:rsidRPr="00931FCE" w:rsidRDefault="00892626" w:rsidP="00892626">
      <w:pPr>
        <w:pStyle w:val="Lijstalinea"/>
        <w:numPr>
          <w:ilvl w:val="1"/>
          <w:numId w:val="2"/>
        </w:numPr>
        <w:rPr>
          <w:sz w:val="24"/>
          <w:szCs w:val="24"/>
        </w:rPr>
      </w:pPr>
      <w:r w:rsidRPr="00931FCE">
        <w:rPr>
          <w:sz w:val="24"/>
          <w:szCs w:val="24"/>
        </w:rPr>
        <w:t>Inventariseren wat nodig is</w:t>
      </w:r>
      <w:r w:rsidR="001F0DE1">
        <w:rPr>
          <w:sz w:val="24"/>
          <w:szCs w:val="24"/>
        </w:rPr>
        <w:t>, opstellen regelement</w:t>
      </w:r>
      <w:r w:rsidRPr="00931FCE">
        <w:rPr>
          <w:sz w:val="24"/>
          <w:szCs w:val="24"/>
        </w:rPr>
        <w:t xml:space="preserve"> </w:t>
      </w:r>
      <w:r w:rsidR="00BB692B">
        <w:rPr>
          <w:sz w:val="24"/>
          <w:szCs w:val="24"/>
        </w:rPr>
        <w:t>en vanaf 2026 invoering</w:t>
      </w:r>
    </w:p>
    <w:p w14:paraId="5934C382" w14:textId="4F5F0562" w:rsidR="00892626" w:rsidRPr="00931FCE" w:rsidRDefault="00892626" w:rsidP="00892626">
      <w:pPr>
        <w:rPr>
          <w:sz w:val="24"/>
          <w:szCs w:val="24"/>
        </w:rPr>
      </w:pPr>
      <w:r w:rsidRPr="00931FCE">
        <w:rPr>
          <w:sz w:val="24"/>
          <w:szCs w:val="24"/>
        </w:rPr>
        <w:t>Financieel beleid</w:t>
      </w:r>
    </w:p>
    <w:p w14:paraId="3FB1BC59" w14:textId="12D5162A" w:rsidR="00892626" w:rsidRPr="00931FCE" w:rsidRDefault="00892626" w:rsidP="00892626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931FCE">
        <w:rPr>
          <w:sz w:val="24"/>
          <w:szCs w:val="24"/>
        </w:rPr>
        <w:t>Toenemende druk op subsidies en fondsen, hoe stelt de stichting zich daartegen teweer?</w:t>
      </w:r>
    </w:p>
    <w:p w14:paraId="74C981C6" w14:textId="6C1B4AED" w:rsidR="00931FCE" w:rsidRPr="00931FCE" w:rsidRDefault="00892626" w:rsidP="00931FCE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931FCE">
        <w:rPr>
          <w:sz w:val="24"/>
          <w:szCs w:val="24"/>
        </w:rPr>
        <w:t>Helderheid kostenverdeling tussen SMHW en molens</w:t>
      </w:r>
      <w:r w:rsidR="003854DB">
        <w:rPr>
          <w:sz w:val="24"/>
          <w:szCs w:val="24"/>
        </w:rPr>
        <w:t xml:space="preserve"> (jun 2025)</w:t>
      </w:r>
    </w:p>
    <w:p w14:paraId="1681F189" w14:textId="49F563CA" w:rsidR="00E7510D" w:rsidRPr="00931FCE" w:rsidRDefault="00E7510D" w:rsidP="00E7510D">
      <w:pPr>
        <w:rPr>
          <w:sz w:val="24"/>
          <w:szCs w:val="24"/>
        </w:rPr>
      </w:pPr>
      <w:r w:rsidRPr="00931FCE">
        <w:rPr>
          <w:sz w:val="24"/>
          <w:szCs w:val="24"/>
        </w:rPr>
        <w:t>HR-beleid</w:t>
      </w:r>
    </w:p>
    <w:p w14:paraId="791885F8" w14:textId="4DDCA095" w:rsidR="00E7510D" w:rsidRDefault="00E7510D" w:rsidP="00E7510D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931FCE">
        <w:rPr>
          <w:sz w:val="24"/>
          <w:szCs w:val="24"/>
        </w:rPr>
        <w:t xml:space="preserve">Motivatie &amp; voldoening vrijwilligers </w:t>
      </w:r>
    </w:p>
    <w:p w14:paraId="272A1FFF" w14:textId="6B0BA6DA" w:rsidR="00A6462A" w:rsidRDefault="00F30608" w:rsidP="00A6462A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Invulling lief &amp; leed, cursusaanbod</w:t>
      </w:r>
    </w:p>
    <w:p w14:paraId="2F4B8517" w14:textId="77565C61" w:rsidR="00E7510D" w:rsidRDefault="00E7510D" w:rsidP="00E7510D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931FCE">
        <w:rPr>
          <w:sz w:val="24"/>
          <w:szCs w:val="24"/>
        </w:rPr>
        <w:t>Relatie bestuur – molenaars</w:t>
      </w:r>
    </w:p>
    <w:p w14:paraId="5116C40B" w14:textId="3C624907" w:rsidR="00443957" w:rsidRPr="00931FCE" w:rsidRDefault="00443957" w:rsidP="00443957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Wie</w:t>
      </w:r>
      <w:r w:rsidR="009D06EB">
        <w:rPr>
          <w:sz w:val="24"/>
          <w:szCs w:val="24"/>
        </w:rPr>
        <w:t xml:space="preserve"> (bestuurslid)</w:t>
      </w:r>
      <w:r>
        <w:rPr>
          <w:sz w:val="24"/>
          <w:szCs w:val="24"/>
        </w:rPr>
        <w:t xml:space="preserve"> </w:t>
      </w:r>
      <w:r w:rsidR="009D06EB">
        <w:rPr>
          <w:sz w:val="24"/>
          <w:szCs w:val="24"/>
        </w:rPr>
        <w:t xml:space="preserve">adopteert </w:t>
      </w:r>
      <w:r>
        <w:rPr>
          <w:sz w:val="24"/>
          <w:szCs w:val="24"/>
        </w:rPr>
        <w:t>welke molen</w:t>
      </w:r>
    </w:p>
    <w:p w14:paraId="7D860920" w14:textId="71A71EFF" w:rsidR="00E7510D" w:rsidRPr="00931FCE" w:rsidRDefault="00E7510D" w:rsidP="00E7510D">
      <w:pPr>
        <w:rPr>
          <w:sz w:val="24"/>
          <w:szCs w:val="24"/>
        </w:rPr>
      </w:pPr>
      <w:r w:rsidRPr="00931FCE">
        <w:rPr>
          <w:sz w:val="24"/>
          <w:szCs w:val="24"/>
        </w:rPr>
        <w:t>Promotie &amp; communicatie</w:t>
      </w:r>
    </w:p>
    <w:p w14:paraId="7341D8B1" w14:textId="3C399C66" w:rsidR="00E7510D" w:rsidRDefault="00E7510D" w:rsidP="00E7510D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931FCE">
        <w:rPr>
          <w:sz w:val="24"/>
          <w:szCs w:val="24"/>
        </w:rPr>
        <w:t>Communicatie adviseur</w:t>
      </w:r>
      <w:r w:rsidR="009D06EB">
        <w:rPr>
          <w:sz w:val="24"/>
          <w:szCs w:val="24"/>
        </w:rPr>
        <w:t>/ website</w:t>
      </w:r>
    </w:p>
    <w:p w14:paraId="6EAD0829" w14:textId="1809C182" w:rsidR="009D06EB" w:rsidRDefault="009D06EB" w:rsidP="009D06EB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Ben van der Schaaf heeft aangegeven da</w:t>
      </w:r>
      <w:r w:rsidR="00F30608">
        <w:rPr>
          <w:sz w:val="24"/>
          <w:szCs w:val="24"/>
        </w:rPr>
        <w:t>t zijn termijn eindig is</w:t>
      </w:r>
      <w:r w:rsidR="00C353AA">
        <w:rPr>
          <w:sz w:val="24"/>
          <w:szCs w:val="24"/>
        </w:rPr>
        <w:t>….</w:t>
      </w:r>
    </w:p>
    <w:p w14:paraId="7C413FFA" w14:textId="3FA55CED" w:rsidR="00E7510D" w:rsidRDefault="00E7510D" w:rsidP="00A416BA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A416BA">
        <w:rPr>
          <w:sz w:val="24"/>
          <w:szCs w:val="24"/>
        </w:rPr>
        <w:t>Gebruik ‘</w:t>
      </w:r>
      <w:proofErr w:type="spellStart"/>
      <w:r w:rsidRPr="00A416BA">
        <w:rPr>
          <w:sz w:val="24"/>
          <w:szCs w:val="24"/>
        </w:rPr>
        <w:t>socials</w:t>
      </w:r>
      <w:proofErr w:type="spellEnd"/>
      <w:r w:rsidRPr="00A416BA">
        <w:rPr>
          <w:sz w:val="24"/>
          <w:szCs w:val="24"/>
        </w:rPr>
        <w:t>’</w:t>
      </w:r>
    </w:p>
    <w:p w14:paraId="671DB3D7" w14:textId="78C7D6A7" w:rsidR="00A416BA" w:rsidRPr="00A416BA" w:rsidRDefault="00A416BA" w:rsidP="00A416BA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 ons ICT platform robuust ge</w:t>
      </w:r>
      <w:r w:rsidR="00683EC7">
        <w:rPr>
          <w:sz w:val="24"/>
          <w:szCs w:val="24"/>
        </w:rPr>
        <w:t>noeg, verdient dit uitbreiding?</w:t>
      </w:r>
    </w:p>
    <w:p w14:paraId="5C406320" w14:textId="082DBBF1" w:rsidR="00E7510D" w:rsidRPr="00931FCE" w:rsidRDefault="00E7510D" w:rsidP="00E7510D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931FCE">
        <w:rPr>
          <w:sz w:val="24"/>
          <w:szCs w:val="24"/>
        </w:rPr>
        <w:t>Ondersteuning molens bij de Vrienden van…..</w:t>
      </w:r>
    </w:p>
    <w:p w14:paraId="29906D9D" w14:textId="5C71C82F" w:rsidR="00931FCE" w:rsidRPr="00931FCE" w:rsidRDefault="00931FCE" w:rsidP="00E7510D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931FCE">
        <w:rPr>
          <w:sz w:val="24"/>
          <w:szCs w:val="24"/>
        </w:rPr>
        <w:t>Completeren molenpaspoorten</w:t>
      </w:r>
    </w:p>
    <w:p w14:paraId="70D274FB" w14:textId="3F3CDADD" w:rsidR="00E7510D" w:rsidRPr="00BB692B" w:rsidRDefault="00931FCE" w:rsidP="00E7510D">
      <w:pPr>
        <w:rPr>
          <w:sz w:val="24"/>
          <w:szCs w:val="24"/>
          <w:u w:val="single"/>
        </w:rPr>
      </w:pPr>
      <w:r w:rsidRPr="00BB692B">
        <w:rPr>
          <w:sz w:val="24"/>
          <w:szCs w:val="24"/>
          <w:u w:val="single"/>
        </w:rPr>
        <w:t xml:space="preserve">Verantwoordelijkheden </w:t>
      </w:r>
    </w:p>
    <w:p w14:paraId="32F1A334" w14:textId="13D214AA" w:rsidR="00ED49A4" w:rsidRDefault="00ED49A4" w:rsidP="00E7510D">
      <w:pPr>
        <w:rPr>
          <w:sz w:val="24"/>
          <w:szCs w:val="24"/>
        </w:rPr>
      </w:pPr>
      <w:r>
        <w:rPr>
          <w:sz w:val="24"/>
          <w:szCs w:val="24"/>
        </w:rPr>
        <w:t>Motto: ‘Centraal wat moet, decentraal wat kan’ waarbij het uitgangspunt is dat molenaars en bestuur overleggen</w:t>
      </w:r>
      <w:r w:rsidR="00443957">
        <w:rPr>
          <w:sz w:val="24"/>
          <w:szCs w:val="24"/>
        </w:rPr>
        <w:t xml:space="preserve"> en elkaar niet verrassen.</w:t>
      </w:r>
    </w:p>
    <w:p w14:paraId="0178D6BC" w14:textId="18D56B54" w:rsidR="00ED49A4" w:rsidRDefault="00ED49A4" w:rsidP="00E7510D">
      <w:pPr>
        <w:rPr>
          <w:sz w:val="24"/>
          <w:szCs w:val="24"/>
        </w:rPr>
      </w:pPr>
      <w:r>
        <w:rPr>
          <w:sz w:val="24"/>
          <w:szCs w:val="24"/>
        </w:rPr>
        <w:t>Molenaar</w:t>
      </w:r>
    </w:p>
    <w:p w14:paraId="196C4294" w14:textId="064B608D" w:rsidR="00ED49A4" w:rsidRDefault="00ED49A4" w:rsidP="00ED49A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Onderhoud en beheer molen en erf</w:t>
      </w:r>
    </w:p>
    <w:p w14:paraId="1D057283" w14:textId="23991572" w:rsidR="00ED49A4" w:rsidRDefault="00ED49A4" w:rsidP="00ED49A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Veiligheid op </w:t>
      </w:r>
      <w:r w:rsidR="001F0DE1">
        <w:rPr>
          <w:sz w:val="24"/>
          <w:szCs w:val="24"/>
        </w:rPr>
        <w:t>de</w:t>
      </w:r>
      <w:r>
        <w:rPr>
          <w:sz w:val="24"/>
          <w:szCs w:val="24"/>
        </w:rPr>
        <w:t xml:space="preserve"> molen</w:t>
      </w:r>
    </w:p>
    <w:p w14:paraId="42CE63D3" w14:textId="1BE06840" w:rsidR="00ED49A4" w:rsidRDefault="00ED49A4" w:rsidP="00ED49A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Aansturen vrijwilligers en </w:t>
      </w:r>
      <w:proofErr w:type="spellStart"/>
      <w:r>
        <w:rPr>
          <w:sz w:val="24"/>
          <w:szCs w:val="24"/>
        </w:rPr>
        <w:t>Mio’s</w:t>
      </w:r>
      <w:proofErr w:type="spellEnd"/>
    </w:p>
    <w:p w14:paraId="4253974E" w14:textId="14C3B500" w:rsidR="00ED49A4" w:rsidRDefault="00ED49A4" w:rsidP="00ED49A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Onderhouden van de vriendenstichting</w:t>
      </w:r>
    </w:p>
    <w:p w14:paraId="4C7D5E43" w14:textId="6F63D9F5" w:rsidR="00ED49A4" w:rsidRDefault="00ED49A4" w:rsidP="00ED49A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Beheer en verantwoording molen bankrekening </w:t>
      </w:r>
      <w:r w:rsidR="001F0DE1">
        <w:rPr>
          <w:sz w:val="24"/>
          <w:szCs w:val="24"/>
        </w:rPr>
        <w:t>(en contante kas)</w:t>
      </w:r>
    </w:p>
    <w:p w14:paraId="6776DE88" w14:textId="2BF3BA57" w:rsidR="00ED49A4" w:rsidRDefault="00ED49A4" w:rsidP="00ED49A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Hygiëne op </w:t>
      </w:r>
      <w:r w:rsidR="001F0DE1">
        <w:rPr>
          <w:sz w:val="24"/>
          <w:szCs w:val="24"/>
        </w:rPr>
        <w:t>de</w:t>
      </w:r>
      <w:r>
        <w:rPr>
          <w:sz w:val="24"/>
          <w:szCs w:val="24"/>
        </w:rPr>
        <w:t xml:space="preserve"> korenmolen</w:t>
      </w:r>
    </w:p>
    <w:p w14:paraId="499AD604" w14:textId="773DBA23" w:rsidR="00ED49A4" w:rsidRDefault="00ED49A4" w:rsidP="00ED49A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Collegiaal samenwerken met collega molenaars</w:t>
      </w:r>
    </w:p>
    <w:p w14:paraId="1E5A72B5" w14:textId="68AC0384" w:rsidR="00ED49A4" w:rsidRDefault="00ED49A4" w:rsidP="00ED49A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Promotie van </w:t>
      </w:r>
      <w:r w:rsidR="001F0DE1">
        <w:rPr>
          <w:sz w:val="24"/>
          <w:szCs w:val="24"/>
        </w:rPr>
        <w:t>de</w:t>
      </w:r>
      <w:r>
        <w:rPr>
          <w:sz w:val="24"/>
          <w:szCs w:val="24"/>
        </w:rPr>
        <w:t xml:space="preserve"> molen door openstelling en meedoen publieksgebeurtenissen</w:t>
      </w:r>
    </w:p>
    <w:p w14:paraId="48793B43" w14:textId="35DBDABE" w:rsidR="00ED49A4" w:rsidRPr="00ED49A4" w:rsidRDefault="00ED49A4" w:rsidP="00ED49A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Beschikbaarheid </w:t>
      </w:r>
      <w:r w:rsidR="00BB692B">
        <w:rPr>
          <w:sz w:val="24"/>
          <w:szCs w:val="24"/>
        </w:rPr>
        <w:t xml:space="preserve">voor </w:t>
      </w:r>
      <w:r>
        <w:rPr>
          <w:sz w:val="24"/>
          <w:szCs w:val="24"/>
        </w:rPr>
        <w:t>molenexamens</w:t>
      </w:r>
      <w:r w:rsidR="001F0DE1">
        <w:rPr>
          <w:sz w:val="24"/>
          <w:szCs w:val="24"/>
        </w:rPr>
        <w:t>,</w:t>
      </w:r>
      <w:r>
        <w:rPr>
          <w:sz w:val="24"/>
          <w:szCs w:val="24"/>
        </w:rPr>
        <w:t xml:space="preserve"> proefdraaien</w:t>
      </w:r>
      <w:r w:rsidR="001F0DE1">
        <w:rPr>
          <w:sz w:val="24"/>
          <w:szCs w:val="24"/>
        </w:rPr>
        <w:t xml:space="preserve"> en MIO opleiding</w:t>
      </w:r>
      <w:r>
        <w:rPr>
          <w:sz w:val="24"/>
          <w:szCs w:val="24"/>
        </w:rPr>
        <w:t xml:space="preserve">, </w:t>
      </w:r>
    </w:p>
    <w:p w14:paraId="4C0A5B92" w14:textId="77777777" w:rsidR="00BB692B" w:rsidRDefault="00BB692B" w:rsidP="00E7510D">
      <w:pPr>
        <w:rPr>
          <w:sz w:val="24"/>
          <w:szCs w:val="24"/>
        </w:rPr>
      </w:pPr>
    </w:p>
    <w:p w14:paraId="5F08B3C4" w14:textId="77777777" w:rsidR="00BB692B" w:rsidRDefault="00BB692B" w:rsidP="00E7510D">
      <w:pPr>
        <w:rPr>
          <w:sz w:val="24"/>
          <w:szCs w:val="24"/>
        </w:rPr>
      </w:pPr>
    </w:p>
    <w:p w14:paraId="10777811" w14:textId="4467D950" w:rsidR="00ED49A4" w:rsidRDefault="00443957" w:rsidP="00E7510D">
      <w:pPr>
        <w:rPr>
          <w:sz w:val="24"/>
          <w:szCs w:val="24"/>
        </w:rPr>
      </w:pPr>
      <w:r>
        <w:rPr>
          <w:sz w:val="24"/>
          <w:szCs w:val="24"/>
        </w:rPr>
        <w:t>Bestuur</w:t>
      </w:r>
    </w:p>
    <w:p w14:paraId="26B0C872" w14:textId="3AD81B88" w:rsidR="00443957" w:rsidRDefault="00443957" w:rsidP="0044395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Planning en begroting onderhoud en </w:t>
      </w:r>
      <w:r w:rsidR="00CD46F1">
        <w:rPr>
          <w:sz w:val="24"/>
          <w:szCs w:val="24"/>
        </w:rPr>
        <w:t>restauraties</w:t>
      </w:r>
      <w:r>
        <w:rPr>
          <w:sz w:val="24"/>
          <w:szCs w:val="24"/>
        </w:rPr>
        <w:t xml:space="preserve"> molen</w:t>
      </w:r>
    </w:p>
    <w:p w14:paraId="39C37819" w14:textId="1A18FAAA" w:rsidR="00443957" w:rsidRDefault="00443957" w:rsidP="0044395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Aanvragen subsidies en verantwoording</w:t>
      </w:r>
    </w:p>
    <w:p w14:paraId="19265792" w14:textId="2EC33BE0" w:rsidR="00443957" w:rsidRDefault="00443957" w:rsidP="0044395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Opdrachtverstrekking SRWS</w:t>
      </w:r>
      <w:r w:rsidR="009B4F9C">
        <w:rPr>
          <w:sz w:val="24"/>
          <w:szCs w:val="24"/>
        </w:rPr>
        <w:t xml:space="preserve"> en </w:t>
      </w:r>
      <w:proofErr w:type="spellStart"/>
      <w:r w:rsidR="009B4F9C">
        <w:rPr>
          <w:sz w:val="24"/>
          <w:szCs w:val="24"/>
        </w:rPr>
        <w:t>monitoeren</w:t>
      </w:r>
      <w:proofErr w:type="spellEnd"/>
      <w:r w:rsidR="009B4F9C">
        <w:rPr>
          <w:sz w:val="24"/>
          <w:szCs w:val="24"/>
        </w:rPr>
        <w:t xml:space="preserve"> werkzaamheden.</w:t>
      </w:r>
    </w:p>
    <w:p w14:paraId="7FA4D029" w14:textId="37E66DE1" w:rsidR="00443957" w:rsidRDefault="00443957" w:rsidP="0044395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Financieel beleid van de stichting</w:t>
      </w:r>
    </w:p>
    <w:p w14:paraId="1EC2DC7A" w14:textId="41EE31ED" w:rsidR="00443957" w:rsidRDefault="00443957" w:rsidP="0044395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Contacten </w:t>
      </w:r>
      <w:r w:rsidR="00BB692B">
        <w:rPr>
          <w:sz w:val="24"/>
          <w:szCs w:val="24"/>
        </w:rPr>
        <w:t xml:space="preserve">overheid, </w:t>
      </w:r>
      <w:r>
        <w:rPr>
          <w:sz w:val="24"/>
          <w:szCs w:val="24"/>
        </w:rPr>
        <w:t>andere organisaties en subsidieverleners</w:t>
      </w:r>
    </w:p>
    <w:p w14:paraId="0DB17A85" w14:textId="6B5FDA17" w:rsidR="00BB692B" w:rsidRDefault="00BB692B" w:rsidP="0044395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Communicatie en ICT platform</w:t>
      </w:r>
    </w:p>
    <w:p w14:paraId="627C4E98" w14:textId="50B9406A" w:rsidR="00443957" w:rsidRDefault="00443957" w:rsidP="0044395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Fondsenwerving</w:t>
      </w:r>
    </w:p>
    <w:p w14:paraId="0D914EAC" w14:textId="25E00EA1" w:rsidR="00443957" w:rsidRDefault="00443957" w:rsidP="0044395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Statuten en regelementen, HR-beleid</w:t>
      </w:r>
      <w:r w:rsidR="00BB692B">
        <w:rPr>
          <w:sz w:val="24"/>
          <w:szCs w:val="24"/>
        </w:rPr>
        <w:t>, veiligheids- en hygiëne-beleid</w:t>
      </w:r>
    </w:p>
    <w:p w14:paraId="3988267B" w14:textId="6245489F" w:rsidR="00443957" w:rsidRDefault="00443957" w:rsidP="0044395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Ondersteuning molenaars bij </w:t>
      </w:r>
      <w:r w:rsidR="00BB692B">
        <w:rPr>
          <w:sz w:val="24"/>
          <w:szCs w:val="24"/>
        </w:rPr>
        <w:t>uitvoering</w:t>
      </w:r>
      <w:r w:rsidR="003E27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wettelijke regelingen (veiligheid, hygiëne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0D45E7E6" w14:textId="6A07E987" w:rsidR="00443957" w:rsidRDefault="00443957" w:rsidP="0044395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Ondersteuning molenaars bij vrijwilligers, vriendenstichting </w:t>
      </w:r>
      <w:proofErr w:type="spellStart"/>
      <w:r>
        <w:rPr>
          <w:sz w:val="24"/>
          <w:szCs w:val="24"/>
        </w:rPr>
        <w:t>etc</w:t>
      </w:r>
      <w:proofErr w:type="spellEnd"/>
    </w:p>
    <w:p w14:paraId="0243FF52" w14:textId="3421EA00" w:rsidR="0045426D" w:rsidRDefault="0089070C" w:rsidP="0045426D">
      <w:pPr>
        <w:rPr>
          <w:sz w:val="24"/>
          <w:szCs w:val="24"/>
        </w:rPr>
      </w:pPr>
      <w:r>
        <w:rPr>
          <w:sz w:val="24"/>
          <w:szCs w:val="24"/>
        </w:rPr>
        <w:t xml:space="preserve">De molens worden regelmatig bezocht door een bestuurslid. De stichting organiseert </w:t>
      </w:r>
      <w:r w:rsidR="006B6A88">
        <w:rPr>
          <w:sz w:val="24"/>
          <w:szCs w:val="24"/>
        </w:rPr>
        <w:t xml:space="preserve">minimaal 1x per jaar </w:t>
      </w:r>
      <w:r w:rsidR="005C7EA4">
        <w:rPr>
          <w:sz w:val="24"/>
          <w:szCs w:val="24"/>
        </w:rPr>
        <w:t>(</w:t>
      </w:r>
      <w:r w:rsidR="006B6A88">
        <w:rPr>
          <w:sz w:val="24"/>
          <w:szCs w:val="24"/>
        </w:rPr>
        <w:t>of meer indien vereist</w:t>
      </w:r>
      <w:r w:rsidR="005C7EA4">
        <w:rPr>
          <w:sz w:val="24"/>
          <w:szCs w:val="24"/>
        </w:rPr>
        <w:t>)</w:t>
      </w:r>
      <w:r w:rsidR="006B6A88">
        <w:rPr>
          <w:sz w:val="24"/>
          <w:szCs w:val="24"/>
        </w:rPr>
        <w:t xml:space="preserve"> een overleg met de molenaars.</w:t>
      </w:r>
      <w:r w:rsidR="005C7EA4">
        <w:rPr>
          <w:sz w:val="24"/>
          <w:szCs w:val="24"/>
        </w:rPr>
        <w:t xml:space="preserve"> </w:t>
      </w:r>
      <w:r w:rsidR="003D7B9A">
        <w:rPr>
          <w:sz w:val="24"/>
          <w:szCs w:val="24"/>
        </w:rPr>
        <w:t>De molenaars zoeken actief contact met het bestuur indien nodig.</w:t>
      </w:r>
    </w:p>
    <w:p w14:paraId="2F4627D9" w14:textId="58990970" w:rsidR="003E2725" w:rsidRPr="003E2725" w:rsidRDefault="003E2725" w:rsidP="003E2725">
      <w:pPr>
        <w:rPr>
          <w:sz w:val="24"/>
          <w:szCs w:val="24"/>
          <w:u w:val="single"/>
        </w:rPr>
      </w:pPr>
      <w:r w:rsidRPr="003E2725">
        <w:rPr>
          <w:sz w:val="24"/>
          <w:szCs w:val="24"/>
          <w:u w:val="single"/>
        </w:rPr>
        <w:t xml:space="preserve">Invulling bestuurstaken </w:t>
      </w:r>
    </w:p>
    <w:p w14:paraId="1D6A9B78" w14:textId="0C172A7F" w:rsidR="003E2725" w:rsidRDefault="003E2725" w:rsidP="003E2725">
      <w:pPr>
        <w:rPr>
          <w:sz w:val="24"/>
          <w:szCs w:val="24"/>
        </w:rPr>
      </w:pPr>
      <w:r>
        <w:rPr>
          <w:sz w:val="24"/>
          <w:szCs w:val="24"/>
        </w:rPr>
        <w:t>Technische Commissie</w:t>
      </w:r>
    </w:p>
    <w:p w14:paraId="18F88936" w14:textId="19FCC9E6" w:rsidR="003E2725" w:rsidRDefault="003E2725" w:rsidP="003E2725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Hans Valk en Franck de Haan</w:t>
      </w:r>
    </w:p>
    <w:p w14:paraId="7B576A3B" w14:textId="46B0D3BD" w:rsidR="003E2725" w:rsidRDefault="003E2725" w:rsidP="00951289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Overdracht van </w:t>
      </w:r>
      <w:bookmarkStart w:id="0" w:name="_Hlk193705366"/>
      <w:r w:rsidR="009B4F9C">
        <w:rPr>
          <w:sz w:val="24"/>
          <w:szCs w:val="24"/>
        </w:rPr>
        <w:t xml:space="preserve">Kennis &amp;  Kunde </w:t>
      </w:r>
      <w:bookmarkEnd w:id="0"/>
      <w:r>
        <w:rPr>
          <w:sz w:val="24"/>
          <w:szCs w:val="24"/>
        </w:rPr>
        <w:t>van John van den Berg</w:t>
      </w:r>
    </w:p>
    <w:p w14:paraId="4A3ABD81" w14:textId="08940051" w:rsidR="003E2725" w:rsidRDefault="003E2725" w:rsidP="00951289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Eind 2025 in staat zijn </w:t>
      </w:r>
      <w:r w:rsidR="001F0DE1">
        <w:rPr>
          <w:sz w:val="24"/>
          <w:szCs w:val="24"/>
        </w:rPr>
        <w:t xml:space="preserve">regulier </w:t>
      </w:r>
      <w:r>
        <w:rPr>
          <w:sz w:val="24"/>
          <w:szCs w:val="24"/>
        </w:rPr>
        <w:t>onderhoud en groot</w:t>
      </w:r>
      <w:r w:rsidR="001F0DE1">
        <w:rPr>
          <w:sz w:val="24"/>
          <w:szCs w:val="24"/>
        </w:rPr>
        <w:t xml:space="preserve">onderhoud en restauraties </w:t>
      </w:r>
      <w:r>
        <w:rPr>
          <w:sz w:val="24"/>
          <w:szCs w:val="24"/>
        </w:rPr>
        <w:t xml:space="preserve">van de molens </w:t>
      </w:r>
      <w:r w:rsidR="001F0DE1">
        <w:rPr>
          <w:sz w:val="24"/>
          <w:szCs w:val="24"/>
        </w:rPr>
        <w:t xml:space="preserve">te organiseren </w:t>
      </w:r>
      <w:r>
        <w:rPr>
          <w:sz w:val="24"/>
          <w:szCs w:val="24"/>
        </w:rPr>
        <w:t xml:space="preserve">en de daarbij horende subsidieverlening </w:t>
      </w:r>
      <w:r w:rsidR="001F0DE1">
        <w:rPr>
          <w:sz w:val="24"/>
          <w:szCs w:val="24"/>
        </w:rPr>
        <w:t xml:space="preserve">en fondsenwerving </w:t>
      </w:r>
      <w:r>
        <w:rPr>
          <w:sz w:val="24"/>
          <w:szCs w:val="24"/>
        </w:rPr>
        <w:t>te doen</w:t>
      </w:r>
    </w:p>
    <w:p w14:paraId="362E4605" w14:textId="6E27A487" w:rsidR="003E2725" w:rsidRDefault="003E2725" w:rsidP="00951289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Primair contact met SRWS</w:t>
      </w:r>
    </w:p>
    <w:p w14:paraId="23DD6BB9" w14:textId="2D3F3EC2" w:rsidR="003E2725" w:rsidRPr="009D06EB" w:rsidRDefault="003E2725" w:rsidP="009D06EB">
      <w:pPr>
        <w:rPr>
          <w:sz w:val="24"/>
          <w:szCs w:val="24"/>
        </w:rPr>
      </w:pPr>
      <w:r w:rsidRPr="009D06EB">
        <w:rPr>
          <w:sz w:val="24"/>
          <w:szCs w:val="24"/>
        </w:rPr>
        <w:t>Secretariaat</w:t>
      </w:r>
    </w:p>
    <w:p w14:paraId="033464B7" w14:textId="31E655EA" w:rsidR="003E2725" w:rsidRDefault="003E2725" w:rsidP="003E2725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Hans van Rossem</w:t>
      </w:r>
    </w:p>
    <w:p w14:paraId="3ED6CAE6" w14:textId="56F611A2" w:rsidR="003E2725" w:rsidRDefault="003E2725" w:rsidP="00951289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Overdracht van </w:t>
      </w:r>
      <w:r w:rsidR="009B4F9C">
        <w:rPr>
          <w:sz w:val="24"/>
          <w:szCs w:val="24"/>
        </w:rPr>
        <w:t xml:space="preserve">Kennis &amp;  Kunde van </w:t>
      </w:r>
      <w:r>
        <w:rPr>
          <w:sz w:val="24"/>
          <w:szCs w:val="24"/>
        </w:rPr>
        <w:t xml:space="preserve">Rook </w:t>
      </w:r>
      <w:proofErr w:type="spellStart"/>
      <w:r>
        <w:rPr>
          <w:sz w:val="24"/>
          <w:szCs w:val="24"/>
        </w:rPr>
        <w:t>Belder</w:t>
      </w:r>
      <w:proofErr w:type="spellEnd"/>
    </w:p>
    <w:p w14:paraId="1D831B7C" w14:textId="050D9C77" w:rsidR="00951289" w:rsidRDefault="007C5EC6" w:rsidP="00951289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Vergaderingen, </w:t>
      </w:r>
      <w:r w:rsidR="0030550D">
        <w:rPr>
          <w:sz w:val="24"/>
          <w:szCs w:val="24"/>
        </w:rPr>
        <w:t xml:space="preserve">Verslag, </w:t>
      </w:r>
      <w:r w:rsidR="00951289">
        <w:rPr>
          <w:sz w:val="24"/>
          <w:szCs w:val="24"/>
        </w:rPr>
        <w:t>Jaarkalender SMHW</w:t>
      </w:r>
      <w:r>
        <w:rPr>
          <w:sz w:val="24"/>
          <w:szCs w:val="24"/>
        </w:rPr>
        <w:t>, KvK</w:t>
      </w:r>
      <w:r w:rsidR="00056451">
        <w:rPr>
          <w:sz w:val="24"/>
          <w:szCs w:val="24"/>
        </w:rPr>
        <w:t>, R</w:t>
      </w:r>
      <w:r w:rsidR="009C6644">
        <w:rPr>
          <w:sz w:val="24"/>
          <w:szCs w:val="24"/>
        </w:rPr>
        <w:t>ooster van aftreden</w:t>
      </w:r>
      <w:r w:rsidR="003176EA">
        <w:rPr>
          <w:sz w:val="24"/>
          <w:szCs w:val="24"/>
        </w:rPr>
        <w:t>, correspondentie</w:t>
      </w:r>
      <w:r w:rsidR="001F0DE1">
        <w:rPr>
          <w:sz w:val="24"/>
          <w:szCs w:val="24"/>
        </w:rPr>
        <w:t>, archivering (fysiek en digitaal)</w:t>
      </w:r>
    </w:p>
    <w:p w14:paraId="0F9882E8" w14:textId="1F547096" w:rsidR="009B4F9C" w:rsidRDefault="009B4F9C" w:rsidP="00951289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Het tijdig verzorgen/aanvragen van de draaipremies.</w:t>
      </w:r>
    </w:p>
    <w:p w14:paraId="67AA4B5B" w14:textId="09BFDC37" w:rsidR="003E2725" w:rsidRDefault="003E2725" w:rsidP="003E2725">
      <w:pPr>
        <w:rPr>
          <w:sz w:val="24"/>
          <w:szCs w:val="24"/>
        </w:rPr>
      </w:pPr>
      <w:r>
        <w:rPr>
          <w:sz w:val="24"/>
          <w:szCs w:val="24"/>
        </w:rPr>
        <w:t>Molenbiotoop</w:t>
      </w:r>
      <w:r w:rsidR="009D06EB">
        <w:rPr>
          <w:sz w:val="24"/>
          <w:szCs w:val="24"/>
        </w:rPr>
        <w:t xml:space="preserve"> </w:t>
      </w:r>
      <w:proofErr w:type="spellStart"/>
      <w:r w:rsidR="009D06EB">
        <w:rPr>
          <w:sz w:val="24"/>
          <w:szCs w:val="24"/>
        </w:rPr>
        <w:t>Cie</w:t>
      </w:r>
      <w:proofErr w:type="spellEnd"/>
      <w:r>
        <w:rPr>
          <w:sz w:val="24"/>
          <w:szCs w:val="24"/>
        </w:rPr>
        <w:t xml:space="preserve"> en RIE</w:t>
      </w:r>
    </w:p>
    <w:p w14:paraId="3494D6B3" w14:textId="1B3B4FF1" w:rsidR="003E2725" w:rsidRDefault="003E2725" w:rsidP="003E2725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Harry Grimberg</w:t>
      </w:r>
    </w:p>
    <w:p w14:paraId="4E49DDC8" w14:textId="6B373550" w:rsidR="007268DF" w:rsidRDefault="007268DF" w:rsidP="007268DF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Molenbiotoop </w:t>
      </w:r>
      <w:r w:rsidR="00943571">
        <w:rPr>
          <w:sz w:val="24"/>
          <w:szCs w:val="24"/>
        </w:rPr>
        <w:t>overleg met</w:t>
      </w:r>
      <w:r w:rsidR="00EE6885">
        <w:rPr>
          <w:sz w:val="24"/>
          <w:szCs w:val="24"/>
        </w:rPr>
        <w:t xml:space="preserve"> en advies aan </w:t>
      </w:r>
      <w:r w:rsidR="00943571">
        <w:rPr>
          <w:sz w:val="24"/>
          <w:szCs w:val="24"/>
        </w:rPr>
        <w:t xml:space="preserve"> gemeente</w:t>
      </w:r>
    </w:p>
    <w:p w14:paraId="5C75A793" w14:textId="42D94C3D" w:rsidR="003E2725" w:rsidRDefault="00EE6885" w:rsidP="00951289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Extern geadviseerd door Flip </w:t>
      </w:r>
      <w:proofErr w:type="spellStart"/>
      <w:r>
        <w:rPr>
          <w:sz w:val="24"/>
          <w:szCs w:val="24"/>
        </w:rPr>
        <w:t>Scherbijn</w:t>
      </w:r>
      <w:proofErr w:type="spellEnd"/>
      <w:r>
        <w:rPr>
          <w:sz w:val="24"/>
          <w:szCs w:val="24"/>
        </w:rPr>
        <w:t xml:space="preserve"> van HWL</w:t>
      </w:r>
    </w:p>
    <w:p w14:paraId="5120DE92" w14:textId="5714E92C" w:rsidR="00EE6885" w:rsidRDefault="00EE6885" w:rsidP="00951289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Back-up door voorzitter of secretaris indoen nodig</w:t>
      </w:r>
    </w:p>
    <w:p w14:paraId="01C52EA2" w14:textId="77777777" w:rsidR="00260E1F" w:rsidRDefault="00260E1F" w:rsidP="00951289">
      <w:pPr>
        <w:rPr>
          <w:sz w:val="24"/>
          <w:szCs w:val="24"/>
        </w:rPr>
      </w:pPr>
    </w:p>
    <w:p w14:paraId="43235081" w14:textId="5CBAB52C" w:rsidR="00951289" w:rsidRDefault="00951289" w:rsidP="00951289">
      <w:pPr>
        <w:rPr>
          <w:sz w:val="24"/>
          <w:szCs w:val="24"/>
        </w:rPr>
      </w:pPr>
      <w:r>
        <w:rPr>
          <w:sz w:val="24"/>
          <w:szCs w:val="24"/>
        </w:rPr>
        <w:t>Molenpaspoorten</w:t>
      </w:r>
    </w:p>
    <w:p w14:paraId="1BF44971" w14:textId="7D58E2B3" w:rsidR="00951289" w:rsidRDefault="00951289" w:rsidP="0095128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Nelly Sonneveld</w:t>
      </w:r>
    </w:p>
    <w:p w14:paraId="23E82B66" w14:textId="5DE62F71" w:rsidR="001F113D" w:rsidRDefault="001F113D" w:rsidP="001F113D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Beschrijving molens</w:t>
      </w:r>
    </w:p>
    <w:p w14:paraId="18986EC0" w14:textId="7A1A30C2" w:rsidR="00951289" w:rsidRDefault="00951289" w:rsidP="00951289">
      <w:pPr>
        <w:rPr>
          <w:sz w:val="24"/>
          <w:szCs w:val="24"/>
        </w:rPr>
      </w:pPr>
      <w:r>
        <w:rPr>
          <w:sz w:val="24"/>
          <w:szCs w:val="24"/>
        </w:rPr>
        <w:t>Penningmeester</w:t>
      </w:r>
    </w:p>
    <w:p w14:paraId="12D52D2E" w14:textId="6A703632" w:rsidR="00951289" w:rsidRDefault="00951289" w:rsidP="0095128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Aad Kooman</w:t>
      </w:r>
    </w:p>
    <w:p w14:paraId="50CBE2E0" w14:textId="0C2CC8B0" w:rsidR="001C2884" w:rsidRDefault="001C2884" w:rsidP="001C2884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Financiën &amp; contact met accountant</w:t>
      </w:r>
      <w:r w:rsidR="007C5EC6">
        <w:rPr>
          <w:sz w:val="24"/>
          <w:szCs w:val="24"/>
        </w:rPr>
        <w:t xml:space="preserve"> en bank</w:t>
      </w:r>
    </w:p>
    <w:p w14:paraId="32DF1F85" w14:textId="232AB38E" w:rsidR="009B4F9C" w:rsidRDefault="009B4F9C" w:rsidP="001C2884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goed overleg tijdig (laten) samen stellen van de jaarrekening en verantwoording</w:t>
      </w:r>
    </w:p>
    <w:p w14:paraId="3505C711" w14:textId="110BE341" w:rsidR="009B4F9C" w:rsidRDefault="009B4F9C" w:rsidP="001C2884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goed overleg tijdig aanvragen van de jaarlijkse gemeentelijke  subsidie</w:t>
      </w:r>
    </w:p>
    <w:p w14:paraId="43BB53B1" w14:textId="667E811B" w:rsidR="00951289" w:rsidRDefault="00951289" w:rsidP="00951289">
      <w:pPr>
        <w:rPr>
          <w:sz w:val="24"/>
          <w:szCs w:val="24"/>
        </w:rPr>
      </w:pPr>
      <w:r>
        <w:rPr>
          <w:sz w:val="24"/>
          <w:szCs w:val="24"/>
        </w:rPr>
        <w:t>Voorzitter</w:t>
      </w:r>
    </w:p>
    <w:p w14:paraId="1454F840" w14:textId="69CDEFAB" w:rsidR="00951289" w:rsidRDefault="00951289" w:rsidP="0095128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Henk van der Drift</w:t>
      </w:r>
    </w:p>
    <w:p w14:paraId="1FA6589B" w14:textId="4A7625B1" w:rsidR="00951289" w:rsidRDefault="00951289" w:rsidP="00951289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Bestuurszaken, communicatie en HR</w:t>
      </w:r>
    </w:p>
    <w:p w14:paraId="7EEE474F" w14:textId="72FE69BD" w:rsidR="00951289" w:rsidRDefault="00951289" w:rsidP="00951289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Overdracht </w:t>
      </w:r>
      <w:r w:rsidR="00EE6885">
        <w:rPr>
          <w:sz w:val="24"/>
          <w:szCs w:val="24"/>
        </w:rPr>
        <w:t>Kennis &amp; Kunde</w:t>
      </w:r>
      <w:r>
        <w:rPr>
          <w:sz w:val="24"/>
          <w:szCs w:val="24"/>
        </w:rPr>
        <w:t xml:space="preserve"> van Jan </w:t>
      </w:r>
      <w:proofErr w:type="spellStart"/>
      <w:r>
        <w:rPr>
          <w:sz w:val="24"/>
          <w:szCs w:val="24"/>
        </w:rPr>
        <w:t>Booden</w:t>
      </w:r>
      <w:proofErr w:type="spellEnd"/>
      <w:r>
        <w:rPr>
          <w:sz w:val="24"/>
          <w:szCs w:val="24"/>
        </w:rPr>
        <w:t xml:space="preserve"> / Nico Mouthaan</w:t>
      </w:r>
    </w:p>
    <w:p w14:paraId="505EC8E8" w14:textId="5ED00E0D" w:rsidR="00AA1F61" w:rsidRDefault="00AA1F61" w:rsidP="00951289">
      <w:pPr>
        <w:pStyle w:val="Lijstaline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Overleg met </w:t>
      </w:r>
      <w:r w:rsidR="005605D0">
        <w:rPr>
          <w:sz w:val="24"/>
          <w:szCs w:val="24"/>
        </w:rPr>
        <w:t>overheden samen met secretaris/andere bestuursleden</w:t>
      </w:r>
    </w:p>
    <w:p w14:paraId="34050D74" w14:textId="3DEBFCF8" w:rsidR="00AA6BD3" w:rsidRDefault="00AA6BD3" w:rsidP="00951289">
      <w:pPr>
        <w:pStyle w:val="Lijstalinea"/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Vice-voorzitter</w:t>
      </w:r>
      <w:proofErr w:type="spellEnd"/>
      <w:r>
        <w:rPr>
          <w:sz w:val="24"/>
          <w:szCs w:val="24"/>
        </w:rPr>
        <w:t xml:space="preserve"> is Hans Valk</w:t>
      </w:r>
    </w:p>
    <w:p w14:paraId="656A7400" w14:textId="77777777" w:rsidR="001F0DE1" w:rsidRDefault="001F0DE1" w:rsidP="001F0DE1">
      <w:pPr>
        <w:rPr>
          <w:sz w:val="24"/>
          <w:szCs w:val="24"/>
        </w:rPr>
      </w:pPr>
    </w:p>
    <w:p w14:paraId="7F92D4F2" w14:textId="5ECA7B41" w:rsidR="00756FBF" w:rsidRDefault="00756FBF" w:rsidP="001F0DE1">
      <w:pPr>
        <w:rPr>
          <w:sz w:val="24"/>
          <w:szCs w:val="24"/>
        </w:rPr>
      </w:pPr>
      <w:r>
        <w:rPr>
          <w:sz w:val="24"/>
          <w:szCs w:val="24"/>
        </w:rPr>
        <w:t>Molenverdeling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wordt </w:t>
      </w:r>
      <w:r w:rsidRPr="00756FBF">
        <w:rPr>
          <w:b/>
          <w:bCs/>
          <w:sz w:val="24"/>
          <w:szCs w:val="24"/>
          <w:u w:val="single"/>
        </w:rPr>
        <w:t>(voorstel)</w:t>
      </w:r>
    </w:p>
    <w:p w14:paraId="1E148E9F" w14:textId="77777777" w:rsidR="00756FBF" w:rsidRDefault="00756FBF" w:rsidP="001F0DE1">
      <w:pPr>
        <w:rPr>
          <w:sz w:val="24"/>
          <w:szCs w:val="24"/>
        </w:rPr>
      </w:pPr>
      <w:r>
        <w:rPr>
          <w:sz w:val="24"/>
          <w:szCs w:val="24"/>
        </w:rPr>
        <w:t xml:space="preserve">Mijnsheerenland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Hans Valk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Hans Valk</w:t>
      </w:r>
    </w:p>
    <w:p w14:paraId="75AFF2E5" w14:textId="77777777" w:rsidR="00756FBF" w:rsidRDefault="00756FBF" w:rsidP="001F0DE1">
      <w:pPr>
        <w:rPr>
          <w:sz w:val="24"/>
          <w:szCs w:val="24"/>
        </w:rPr>
      </w:pPr>
      <w:r>
        <w:rPr>
          <w:sz w:val="24"/>
          <w:szCs w:val="24"/>
        </w:rPr>
        <w:t>Westmaas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Harry Grimberg</w:t>
      </w:r>
      <w:r>
        <w:rPr>
          <w:sz w:val="24"/>
          <w:szCs w:val="24"/>
        </w:rPr>
        <w:tab/>
        <w:t>Harry Grimberg</w:t>
      </w:r>
    </w:p>
    <w:p w14:paraId="55F81322" w14:textId="77777777" w:rsidR="00756FBF" w:rsidRDefault="00756FBF" w:rsidP="001F0DE1">
      <w:pPr>
        <w:rPr>
          <w:sz w:val="24"/>
          <w:szCs w:val="24"/>
        </w:rPr>
      </w:pPr>
      <w:r>
        <w:rPr>
          <w:sz w:val="24"/>
          <w:szCs w:val="24"/>
        </w:rPr>
        <w:t>Maasdam 2x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Gee</w:t>
      </w:r>
      <w:proofErr w:type="spellEnd"/>
      <w:r>
        <w:rPr>
          <w:sz w:val="24"/>
          <w:szCs w:val="24"/>
        </w:rPr>
        <w:t xml:space="preserve"> Rooimans</w:t>
      </w:r>
      <w:r>
        <w:rPr>
          <w:sz w:val="24"/>
          <w:szCs w:val="24"/>
        </w:rPr>
        <w:tab/>
        <w:t>Henk van der Drift</w:t>
      </w:r>
    </w:p>
    <w:p w14:paraId="0C2236A0" w14:textId="3E1FB452" w:rsidR="00756FBF" w:rsidRDefault="00756FBF" w:rsidP="001F0DE1">
      <w:pPr>
        <w:rPr>
          <w:sz w:val="24"/>
          <w:szCs w:val="24"/>
        </w:rPr>
      </w:pPr>
      <w:r>
        <w:rPr>
          <w:sz w:val="24"/>
          <w:szCs w:val="24"/>
        </w:rPr>
        <w:t>Piershil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van den Berg</w:t>
      </w:r>
      <w:r>
        <w:rPr>
          <w:sz w:val="24"/>
          <w:szCs w:val="24"/>
        </w:rPr>
        <w:tab/>
        <w:t>Hans Valk</w:t>
      </w:r>
      <w:r>
        <w:rPr>
          <w:sz w:val="24"/>
          <w:szCs w:val="24"/>
        </w:rPr>
        <w:tab/>
      </w:r>
    </w:p>
    <w:p w14:paraId="3D30116E" w14:textId="2E148660" w:rsidR="00756FBF" w:rsidRDefault="00756FBF" w:rsidP="001F0DE1">
      <w:pPr>
        <w:rPr>
          <w:sz w:val="24"/>
          <w:szCs w:val="24"/>
        </w:rPr>
      </w:pPr>
      <w:r>
        <w:rPr>
          <w:sz w:val="24"/>
          <w:szCs w:val="24"/>
        </w:rPr>
        <w:t>Goudswaard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van den Berg</w:t>
      </w:r>
      <w:r>
        <w:rPr>
          <w:sz w:val="24"/>
          <w:szCs w:val="24"/>
        </w:rPr>
        <w:tab/>
        <w:t>Franck de Haan</w:t>
      </w:r>
    </w:p>
    <w:p w14:paraId="34DB9C46" w14:textId="45F64076" w:rsidR="00756FBF" w:rsidRDefault="00756FBF" w:rsidP="001F0D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Goidschalxoord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Nico Mouthaan</w:t>
      </w:r>
      <w:r>
        <w:rPr>
          <w:sz w:val="24"/>
          <w:szCs w:val="24"/>
        </w:rPr>
        <w:tab/>
        <w:t>Hans van Rossem</w:t>
      </w:r>
    </w:p>
    <w:p w14:paraId="47218A6C" w14:textId="2899F111" w:rsidR="00756FBF" w:rsidRDefault="00756FBF" w:rsidP="001F0DE1">
      <w:pPr>
        <w:rPr>
          <w:sz w:val="24"/>
          <w:szCs w:val="24"/>
        </w:rPr>
      </w:pPr>
      <w:r>
        <w:rPr>
          <w:sz w:val="24"/>
          <w:szCs w:val="24"/>
        </w:rPr>
        <w:t>Oostmolen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Nico Mouthaan</w:t>
      </w:r>
      <w:r>
        <w:rPr>
          <w:sz w:val="24"/>
          <w:szCs w:val="24"/>
        </w:rPr>
        <w:tab/>
        <w:t>Franck de Haan</w:t>
      </w:r>
    </w:p>
    <w:p w14:paraId="4091EEF5" w14:textId="399D9ABD" w:rsidR="00756FBF" w:rsidRDefault="00756FBF" w:rsidP="001F0DE1">
      <w:pPr>
        <w:rPr>
          <w:sz w:val="24"/>
          <w:szCs w:val="24"/>
        </w:rPr>
      </w:pPr>
      <w:r>
        <w:rPr>
          <w:sz w:val="24"/>
          <w:szCs w:val="24"/>
        </w:rPr>
        <w:t>’s Gravendeel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Aad</w:t>
      </w:r>
    </w:p>
    <w:p w14:paraId="6CE1E103" w14:textId="15C6BC27" w:rsidR="00756FBF" w:rsidRPr="001F0DE1" w:rsidRDefault="00756FBF" w:rsidP="001F0DE1">
      <w:pPr>
        <w:rPr>
          <w:sz w:val="24"/>
          <w:szCs w:val="24"/>
        </w:rPr>
      </w:pPr>
      <w:r>
        <w:rPr>
          <w:sz w:val="24"/>
          <w:szCs w:val="24"/>
        </w:rPr>
        <w:t>Puttershoek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Nelly Sonneveld</w:t>
      </w:r>
    </w:p>
    <w:p w14:paraId="473171E7" w14:textId="77777777" w:rsidR="00AB6E6C" w:rsidRDefault="00AB6E6C" w:rsidP="00AB6E6C">
      <w:pPr>
        <w:rPr>
          <w:sz w:val="24"/>
          <w:szCs w:val="24"/>
        </w:rPr>
      </w:pPr>
    </w:p>
    <w:p w14:paraId="361CB3C7" w14:textId="79D8E8BA" w:rsidR="00ED49A4" w:rsidRPr="00951289" w:rsidRDefault="00AB6E6C" w:rsidP="00E7510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HvdD</w:t>
      </w:r>
      <w:proofErr w:type="spellEnd"/>
      <w:r>
        <w:rPr>
          <w:sz w:val="24"/>
          <w:szCs w:val="24"/>
        </w:rPr>
        <w:t>/</w:t>
      </w:r>
      <w:r w:rsidR="009B4F9C">
        <w:rPr>
          <w:sz w:val="24"/>
          <w:szCs w:val="24"/>
        </w:rPr>
        <w:t>210325 – finale versie</w:t>
      </w:r>
    </w:p>
    <w:sectPr w:rsidR="00ED49A4" w:rsidRPr="00951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083C"/>
    <w:multiLevelType w:val="hybridMultilevel"/>
    <w:tmpl w:val="258AA846"/>
    <w:lvl w:ilvl="0" w:tplc="AC4EA83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sz w:val="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4280F"/>
    <w:multiLevelType w:val="hybridMultilevel"/>
    <w:tmpl w:val="8D243764"/>
    <w:lvl w:ilvl="0" w:tplc="DEE0E5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867972">
    <w:abstractNumId w:val="1"/>
  </w:num>
  <w:num w:numId="2" w16cid:durableId="172721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21"/>
    <w:rsid w:val="00005366"/>
    <w:rsid w:val="00056451"/>
    <w:rsid w:val="001638F8"/>
    <w:rsid w:val="0018165F"/>
    <w:rsid w:val="001B4900"/>
    <w:rsid w:val="001C2884"/>
    <w:rsid w:val="001F0DE1"/>
    <w:rsid w:val="001F113D"/>
    <w:rsid w:val="00260E1F"/>
    <w:rsid w:val="00281BD8"/>
    <w:rsid w:val="00287CC8"/>
    <w:rsid w:val="0030550D"/>
    <w:rsid w:val="003176EA"/>
    <w:rsid w:val="0033506E"/>
    <w:rsid w:val="003854DB"/>
    <w:rsid w:val="003D7B9A"/>
    <w:rsid w:val="003E2725"/>
    <w:rsid w:val="00443957"/>
    <w:rsid w:val="0045426D"/>
    <w:rsid w:val="0046256A"/>
    <w:rsid w:val="00517026"/>
    <w:rsid w:val="005605D0"/>
    <w:rsid w:val="005C7EA4"/>
    <w:rsid w:val="006117EE"/>
    <w:rsid w:val="00683EC7"/>
    <w:rsid w:val="006B6A88"/>
    <w:rsid w:val="007268DF"/>
    <w:rsid w:val="00756FBF"/>
    <w:rsid w:val="007670AA"/>
    <w:rsid w:val="007C5EC6"/>
    <w:rsid w:val="00850747"/>
    <w:rsid w:val="0086303B"/>
    <w:rsid w:val="00864C58"/>
    <w:rsid w:val="00875485"/>
    <w:rsid w:val="00877DAE"/>
    <w:rsid w:val="0089070C"/>
    <w:rsid w:val="00892626"/>
    <w:rsid w:val="00931FCE"/>
    <w:rsid w:val="00943571"/>
    <w:rsid w:val="00951289"/>
    <w:rsid w:val="00987C6A"/>
    <w:rsid w:val="009B4F9C"/>
    <w:rsid w:val="009C6644"/>
    <w:rsid w:val="009D06EB"/>
    <w:rsid w:val="00A416BA"/>
    <w:rsid w:val="00A43440"/>
    <w:rsid w:val="00A6462A"/>
    <w:rsid w:val="00A672AF"/>
    <w:rsid w:val="00AA1F61"/>
    <w:rsid w:val="00AA6BD3"/>
    <w:rsid w:val="00AB6E6C"/>
    <w:rsid w:val="00B55632"/>
    <w:rsid w:val="00B817D6"/>
    <w:rsid w:val="00BB692B"/>
    <w:rsid w:val="00C353AA"/>
    <w:rsid w:val="00C55E32"/>
    <w:rsid w:val="00CD46F1"/>
    <w:rsid w:val="00D01716"/>
    <w:rsid w:val="00D67B3F"/>
    <w:rsid w:val="00DC7BF2"/>
    <w:rsid w:val="00E7510D"/>
    <w:rsid w:val="00E94321"/>
    <w:rsid w:val="00EA72AD"/>
    <w:rsid w:val="00ED49A4"/>
    <w:rsid w:val="00EE6885"/>
    <w:rsid w:val="00F30608"/>
    <w:rsid w:val="00F843AC"/>
    <w:rsid w:val="00FC34D2"/>
    <w:rsid w:val="00F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FE50"/>
  <w15:chartTrackingRefBased/>
  <w15:docId w15:val="{06F41769-D547-4739-A475-853ABB96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4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4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43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4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43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4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4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4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4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4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4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43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43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43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43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43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43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43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4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4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4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4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4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43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43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43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4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43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43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Hoeksche Waard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van der Drift</dc:creator>
  <cp:keywords/>
  <dc:description/>
  <cp:lastModifiedBy>Ben van der Schaaf</cp:lastModifiedBy>
  <cp:revision>2</cp:revision>
  <cp:lastPrinted>2025-05-07T12:18:00Z</cp:lastPrinted>
  <dcterms:created xsi:type="dcterms:W3CDTF">2025-05-07T12:19:00Z</dcterms:created>
  <dcterms:modified xsi:type="dcterms:W3CDTF">2025-05-07T12:19:00Z</dcterms:modified>
</cp:coreProperties>
</file>